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84D" w:rsidRPr="00D05852" w:rsidRDefault="00B2584D" w:rsidP="00A271CF">
      <w:pPr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000EF6">
        <w:rPr>
          <w:rFonts w:ascii="宋体" w:hAnsi="宋体" w:cs="宋体" w:hint="eastAsia"/>
          <w:color w:val="000000"/>
          <w:sz w:val="30"/>
          <w:szCs w:val="30"/>
        </w:rPr>
        <w:t>附件</w:t>
      </w:r>
      <w:bookmarkStart w:id="0" w:name="_GoBack"/>
      <w:bookmarkEnd w:id="0"/>
      <w:r>
        <w:rPr>
          <w:rFonts w:ascii="宋体" w:hAnsi="宋体" w:cs="宋体"/>
          <w:color w:val="000000"/>
          <w:sz w:val="30"/>
          <w:szCs w:val="30"/>
        </w:rPr>
        <w:t>2</w:t>
      </w:r>
      <w:r>
        <w:rPr>
          <w:rFonts w:ascii="宋体" w:hAnsi="宋体" w:cs="宋体"/>
          <w:color w:val="FF0000"/>
          <w:sz w:val="30"/>
          <w:szCs w:val="30"/>
        </w:rPr>
        <w:t xml:space="preserve">   </w:t>
      </w:r>
      <w:r w:rsidRPr="00D05852">
        <w:rPr>
          <w:rFonts w:ascii="宋体" w:hAnsi="宋体" w:cs="宋体"/>
          <w:color w:val="FF0000"/>
          <w:sz w:val="36"/>
          <w:szCs w:val="36"/>
        </w:rPr>
        <w:t xml:space="preserve"> </w:t>
      </w:r>
      <w:r>
        <w:rPr>
          <w:rFonts w:ascii="仿宋" w:eastAsia="仿宋" w:hAnsi="仿宋" w:cs="仿宋" w:hint="eastAsia"/>
          <w:b/>
          <w:sz w:val="36"/>
          <w:szCs w:val="36"/>
        </w:rPr>
        <w:t>项目编码和部门</w:t>
      </w:r>
      <w:r w:rsidRPr="00D05852">
        <w:rPr>
          <w:rFonts w:ascii="仿宋" w:eastAsia="仿宋" w:hAnsi="仿宋" w:cs="仿宋" w:hint="eastAsia"/>
          <w:b/>
          <w:sz w:val="36"/>
          <w:szCs w:val="36"/>
        </w:rPr>
        <w:t>编码</w:t>
      </w:r>
    </w:p>
    <w:p w:rsidR="00B2584D" w:rsidRPr="00D05852" w:rsidRDefault="00B2584D" w:rsidP="003D1E81">
      <w:pPr>
        <w:spacing w:line="360" w:lineRule="auto"/>
        <w:ind w:firstLineChars="200" w:firstLine="720"/>
        <w:rPr>
          <w:rFonts w:ascii="仿宋" w:eastAsia="仿宋" w:hAnsi="仿宋" w:cs="仿宋"/>
          <w:b/>
          <w:sz w:val="36"/>
          <w:szCs w:val="36"/>
        </w:rPr>
      </w:pPr>
    </w:p>
    <w:p w:rsidR="00B2584D" w:rsidRPr="00000EF6" w:rsidRDefault="00B2584D" w:rsidP="00A271CF">
      <w:pPr>
        <w:jc w:val="center"/>
        <w:rPr>
          <w:rFonts w:ascii="宋体" w:cs="Times New Roman"/>
          <w:color w:val="000000"/>
          <w:sz w:val="32"/>
          <w:szCs w:val="32"/>
        </w:rPr>
      </w:pPr>
      <w:r w:rsidRPr="00000EF6">
        <w:rPr>
          <w:rFonts w:ascii="宋体" w:hAnsi="宋体" w:cs="宋体" w:hint="eastAsia"/>
          <w:color w:val="000000"/>
          <w:sz w:val="32"/>
          <w:szCs w:val="32"/>
        </w:rPr>
        <w:t>项目显示信息编码第</w:t>
      </w:r>
      <w:r w:rsidRPr="00000EF6">
        <w:rPr>
          <w:rFonts w:ascii="宋体" w:hAnsi="宋体" w:cs="宋体"/>
          <w:color w:val="000000"/>
          <w:sz w:val="32"/>
          <w:szCs w:val="32"/>
        </w:rPr>
        <w:t>1</w:t>
      </w:r>
      <w:r w:rsidRPr="00000EF6">
        <w:rPr>
          <w:rFonts w:ascii="宋体" w:hAnsi="宋体" w:cs="宋体" w:hint="eastAsia"/>
          <w:color w:val="000000"/>
          <w:sz w:val="32"/>
          <w:szCs w:val="32"/>
        </w:rPr>
        <w:t>～</w:t>
      </w:r>
      <w:r w:rsidRPr="00000EF6">
        <w:rPr>
          <w:rFonts w:ascii="宋体" w:hAnsi="宋体" w:cs="宋体"/>
          <w:color w:val="000000"/>
          <w:sz w:val="32"/>
          <w:szCs w:val="32"/>
        </w:rPr>
        <w:t>4</w:t>
      </w:r>
      <w:r w:rsidRPr="00000EF6">
        <w:rPr>
          <w:rFonts w:ascii="宋体" w:hAnsi="宋体" w:cs="宋体" w:hint="eastAsia"/>
          <w:color w:val="000000"/>
          <w:sz w:val="32"/>
          <w:szCs w:val="32"/>
        </w:rPr>
        <w:t>位建议表</w:t>
      </w: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1634"/>
        <w:gridCol w:w="1800"/>
        <w:gridCol w:w="1779"/>
        <w:gridCol w:w="2277"/>
      </w:tblGrid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项目类型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（第</w:t>
            </w:r>
            <w:r w:rsidRPr="007C507A">
              <w:rPr>
                <w:rFonts w:ascii="宋体" w:hAnsi="宋体" w:cs="宋体"/>
                <w:color w:val="000000"/>
              </w:rPr>
              <w:t>1</w:t>
            </w:r>
            <w:r w:rsidRPr="007C507A">
              <w:rPr>
                <w:rFonts w:ascii="宋体" w:hAnsi="宋体" w:cs="宋体" w:hint="eastAsia"/>
                <w:color w:val="000000"/>
              </w:rPr>
              <w:t>～</w:t>
            </w:r>
            <w:r w:rsidRPr="007C507A">
              <w:rPr>
                <w:rFonts w:ascii="宋体" w:hAnsi="宋体" w:cs="宋体"/>
                <w:color w:val="000000"/>
              </w:rPr>
              <w:t>2</w:t>
            </w:r>
            <w:r w:rsidRPr="007C507A">
              <w:rPr>
                <w:rFonts w:ascii="宋体" w:hAnsi="宋体" w:cs="宋体" w:hint="eastAsia"/>
                <w:color w:val="000000"/>
              </w:rPr>
              <w:t>位）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000EF6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000EF6">
              <w:rPr>
                <w:rFonts w:ascii="宋体" w:hAnsi="宋体" w:cs="宋体" w:hint="eastAsia"/>
                <w:color w:val="000000"/>
              </w:rPr>
              <w:t>经费性质和来源</w:t>
            </w:r>
          </w:p>
          <w:p w:rsidR="00B2584D" w:rsidRPr="00000EF6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000EF6">
              <w:rPr>
                <w:rFonts w:ascii="宋体" w:hAnsi="宋体" w:cs="宋体" w:hint="eastAsia"/>
                <w:color w:val="000000"/>
              </w:rPr>
              <w:t>（第</w:t>
            </w:r>
            <w:r w:rsidRPr="00000EF6">
              <w:rPr>
                <w:rFonts w:ascii="宋体" w:hAnsi="宋体" w:cs="宋体"/>
                <w:color w:val="000000"/>
              </w:rPr>
              <w:t>3</w:t>
            </w:r>
            <w:r w:rsidRPr="00000EF6">
              <w:rPr>
                <w:rFonts w:ascii="宋体" w:hAnsi="宋体" w:cs="宋体" w:hint="eastAsia"/>
                <w:color w:val="000000"/>
              </w:rPr>
              <w:t>～</w:t>
            </w:r>
            <w:r w:rsidRPr="00000EF6">
              <w:rPr>
                <w:rFonts w:ascii="宋体" w:hAnsi="宋体" w:cs="宋体"/>
                <w:color w:val="000000"/>
              </w:rPr>
              <w:t>4</w:t>
            </w:r>
            <w:r w:rsidRPr="00000EF6">
              <w:rPr>
                <w:rFonts w:ascii="宋体" w:hAnsi="宋体" w:cs="宋体" w:hint="eastAsia"/>
                <w:color w:val="000000"/>
              </w:rPr>
              <w:t>位）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项目前</w:t>
            </w:r>
            <w:r w:rsidRPr="007C507A">
              <w:rPr>
                <w:rFonts w:ascii="宋体" w:hAnsi="宋体" w:cs="宋体"/>
                <w:color w:val="000000"/>
              </w:rPr>
              <w:t>2</w:t>
            </w:r>
            <w:r w:rsidRPr="007C507A">
              <w:rPr>
                <w:rFonts w:ascii="宋体" w:hAnsi="宋体" w:cs="宋体" w:hint="eastAsia"/>
                <w:color w:val="000000"/>
              </w:rPr>
              <w:t>级编码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（第</w:t>
            </w:r>
            <w:r w:rsidRPr="007C507A">
              <w:rPr>
                <w:rFonts w:ascii="宋体" w:hAnsi="宋体" w:cs="宋体"/>
                <w:color w:val="000000"/>
              </w:rPr>
              <w:t>1</w:t>
            </w:r>
            <w:r w:rsidRPr="007C507A">
              <w:rPr>
                <w:rFonts w:ascii="宋体" w:hAnsi="宋体" w:cs="宋体" w:hint="eastAsia"/>
                <w:color w:val="000000"/>
              </w:rPr>
              <w:t>～</w:t>
            </w:r>
            <w:r w:rsidRPr="007C507A">
              <w:rPr>
                <w:rFonts w:ascii="宋体" w:hAnsi="宋体" w:cs="宋体"/>
                <w:color w:val="000000"/>
              </w:rPr>
              <w:t>4</w:t>
            </w:r>
            <w:r w:rsidRPr="007C507A">
              <w:rPr>
                <w:rFonts w:ascii="宋体" w:hAnsi="宋体" w:cs="宋体" w:hint="eastAsia"/>
                <w:color w:val="000000"/>
              </w:rPr>
              <w:t>位）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7C507A" w:rsidRDefault="00B2584D" w:rsidP="008C3FCC">
            <w:pPr>
              <w:jc w:val="center"/>
              <w:rPr>
                <w:rFonts w:ascii="宋体" w:cs="Times New Roman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名称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资产类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0101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短期投资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0102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长期投资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0103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在建工程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0104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待处置资产损溢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0199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其他资产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负债类</w:t>
            </w:r>
          </w:p>
        </w:tc>
      </w:tr>
      <w:tr w:rsidR="00B2584D" w:rsidRPr="00E7326B" w:rsidTr="008C3FCC">
        <w:trPr>
          <w:trHeight w:val="9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短期借款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应缴税费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应缴国库</w:t>
            </w:r>
          </w:p>
        </w:tc>
      </w:tr>
      <w:tr w:rsidR="00B2584D" w:rsidRPr="00E7326B" w:rsidTr="008C3FCC">
        <w:trPr>
          <w:trHeight w:val="90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应缴财政专户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应付职工薪酬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应付票据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应付账款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预收账款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0209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其他应付款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长期借款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长期应付款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代管款项</w:t>
            </w:r>
          </w:p>
        </w:tc>
      </w:tr>
      <w:tr w:rsidR="00B2584D" w:rsidRPr="00E7326B" w:rsidTr="008C3FCC">
        <w:trPr>
          <w:trHeight w:val="808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/>
                <w:color w:val="000000"/>
                <w:sz w:val="28"/>
                <w:szCs w:val="28"/>
              </w:rPr>
              <w:t>0299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其他负债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项目类型（第</w:t>
            </w:r>
            <w:r w:rsidRPr="007C507A">
              <w:rPr>
                <w:rFonts w:ascii="宋体" w:hAnsi="宋体" w:cs="宋体"/>
                <w:color w:val="000000"/>
              </w:rPr>
              <w:t>1</w:t>
            </w:r>
            <w:r w:rsidRPr="007C507A">
              <w:rPr>
                <w:rFonts w:ascii="宋体" w:hAnsi="宋体" w:cs="宋体" w:hint="eastAsia"/>
                <w:color w:val="000000"/>
              </w:rPr>
              <w:t>～</w:t>
            </w:r>
            <w:r w:rsidRPr="007C507A">
              <w:rPr>
                <w:rFonts w:ascii="宋体" w:hAnsi="宋体" w:cs="宋体"/>
                <w:color w:val="000000"/>
              </w:rPr>
              <w:t>2</w:t>
            </w:r>
            <w:r w:rsidRPr="007C507A">
              <w:rPr>
                <w:rFonts w:ascii="宋体" w:hAnsi="宋体" w:cs="宋体" w:hint="eastAsia"/>
                <w:color w:val="000000"/>
              </w:rPr>
              <w:t>位）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EE239F">
              <w:rPr>
                <w:rFonts w:ascii="宋体" w:hAnsi="宋体" w:cs="宋体" w:hint="eastAsia"/>
                <w:color w:val="000000"/>
              </w:rPr>
              <w:t>经费性质和来源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（第</w:t>
            </w:r>
            <w:r w:rsidRPr="007C507A">
              <w:rPr>
                <w:rFonts w:ascii="宋体" w:hAnsi="宋体" w:cs="宋体"/>
                <w:color w:val="000000"/>
              </w:rPr>
              <w:t>3</w:t>
            </w:r>
            <w:r w:rsidRPr="007C507A">
              <w:rPr>
                <w:rFonts w:ascii="宋体" w:hAnsi="宋体" w:cs="宋体" w:hint="eastAsia"/>
                <w:color w:val="000000"/>
              </w:rPr>
              <w:t>～</w:t>
            </w:r>
            <w:r w:rsidRPr="007C507A">
              <w:rPr>
                <w:rFonts w:ascii="宋体" w:hAnsi="宋体" w:cs="宋体"/>
                <w:color w:val="000000"/>
              </w:rPr>
              <w:t>4</w:t>
            </w:r>
            <w:r w:rsidRPr="007C507A">
              <w:rPr>
                <w:rFonts w:ascii="宋体" w:hAnsi="宋体" w:cs="宋体" w:hint="eastAsia"/>
                <w:color w:val="000000"/>
              </w:rPr>
              <w:t>位）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项目前</w:t>
            </w:r>
            <w:r w:rsidRPr="007C507A">
              <w:rPr>
                <w:rFonts w:ascii="宋体" w:hAnsi="宋体" w:cs="宋体"/>
                <w:color w:val="000000"/>
              </w:rPr>
              <w:t>2</w:t>
            </w:r>
            <w:r w:rsidRPr="007C507A">
              <w:rPr>
                <w:rFonts w:ascii="宋体" w:hAnsi="宋体" w:cs="宋体" w:hint="eastAsia"/>
                <w:color w:val="000000"/>
              </w:rPr>
              <w:t>级编码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（第</w:t>
            </w:r>
            <w:r w:rsidRPr="007C507A">
              <w:rPr>
                <w:rFonts w:ascii="宋体" w:hAnsi="宋体" w:cs="宋体"/>
                <w:color w:val="000000"/>
              </w:rPr>
              <w:t>1</w:t>
            </w:r>
            <w:r w:rsidRPr="007C507A">
              <w:rPr>
                <w:rFonts w:ascii="宋体" w:hAnsi="宋体" w:cs="宋体" w:hint="eastAsia"/>
                <w:color w:val="000000"/>
              </w:rPr>
              <w:t>～</w:t>
            </w:r>
            <w:r w:rsidRPr="007C507A">
              <w:rPr>
                <w:rFonts w:ascii="宋体" w:hAnsi="宋体" w:cs="宋体"/>
                <w:color w:val="000000"/>
              </w:rPr>
              <w:t>4</w:t>
            </w:r>
            <w:r w:rsidRPr="007C507A">
              <w:rPr>
                <w:rFonts w:ascii="宋体" w:hAnsi="宋体" w:cs="宋体" w:hint="eastAsia"/>
                <w:color w:val="000000"/>
              </w:rPr>
              <w:t>位）</w:t>
            </w:r>
          </w:p>
          <w:p w:rsidR="00B2584D" w:rsidRPr="007C507A" w:rsidRDefault="00B2584D" w:rsidP="008C3FCC">
            <w:pPr>
              <w:jc w:val="center"/>
              <w:rPr>
                <w:rFonts w:ascii="宋体" w:cs="Times New Roman"/>
                <w:color w:val="00000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7C507A" w:rsidRDefault="00B2584D" w:rsidP="008C3FCC">
            <w:pPr>
              <w:jc w:val="center"/>
              <w:rPr>
                <w:rFonts w:ascii="宋体" w:cs="Times New Roman"/>
              </w:rPr>
            </w:pPr>
            <w:r w:rsidRPr="007C507A">
              <w:rPr>
                <w:rFonts w:ascii="宋体" w:hAnsi="宋体" w:cs="宋体" w:hint="eastAsia"/>
                <w:color w:val="000000"/>
              </w:rPr>
              <w:t>名称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b/>
                <w:bCs/>
                <w:color w:val="000000"/>
                <w:sz w:val="28"/>
                <w:szCs w:val="28"/>
              </w:rPr>
              <w:t>专用基金类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0301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职工福利基金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0302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学生奖助基金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0303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留本基金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color w:val="000000"/>
                <w:sz w:val="28"/>
                <w:szCs w:val="28"/>
              </w:rPr>
              <w:t>0304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住房基金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99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0399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sz w:val="28"/>
                <w:szCs w:val="28"/>
              </w:rPr>
              <w:t>其他基金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/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财政补助收入类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0401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教育经费拨款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0402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科研经费拨款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0403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离退休经费拨款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hAnsi="宋体" w:cs="宋体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0499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kern w:val="0"/>
                <w:sz w:val="28"/>
                <w:szCs w:val="28"/>
              </w:rPr>
            </w:pPr>
            <w:r w:rsidRPr="00EE239F"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其他经费拨款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/>
                <w:b/>
                <w:bCs/>
                <w:sz w:val="28"/>
                <w:szCs w:val="28"/>
              </w:rPr>
              <w:t>05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b/>
                <w:bCs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非财政补助收入类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01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sz w:val="28"/>
                <w:szCs w:val="28"/>
              </w:rPr>
              <w:t>教育事业收入</w:t>
            </w:r>
          </w:p>
        </w:tc>
      </w:tr>
      <w:tr w:rsidR="00B2584D" w:rsidRPr="00E7326B" w:rsidTr="008C3FCC">
        <w:trPr>
          <w:trHeight w:val="313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sz w:val="28"/>
                <w:szCs w:val="28"/>
              </w:rPr>
              <w:t>科研事业收入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03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sz w:val="28"/>
                <w:szCs w:val="28"/>
              </w:rPr>
              <w:t>离退休收入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04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0504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sz w:val="28"/>
                <w:szCs w:val="28"/>
              </w:rPr>
              <w:t>上级补助收入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05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0505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附属单位缴款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06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/>
                <w:sz w:val="28"/>
                <w:szCs w:val="28"/>
              </w:rPr>
              <w:t>0506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left"/>
              <w:rPr>
                <w:rFonts w:ascii="宋体" w:cs="Times New Roman"/>
                <w:sz w:val="28"/>
                <w:szCs w:val="28"/>
              </w:rPr>
            </w:pPr>
            <w:r w:rsidRPr="00E7326B">
              <w:rPr>
                <w:rFonts w:ascii="宋体" w:hAnsi="宋体" w:cs="宋体" w:hint="eastAsia"/>
                <w:color w:val="000000"/>
                <w:sz w:val="28"/>
                <w:szCs w:val="28"/>
              </w:rPr>
              <w:t>经营收入</w:t>
            </w:r>
          </w:p>
        </w:tc>
      </w:tr>
      <w:tr w:rsidR="00B2584D" w:rsidRPr="00E7326B" w:rsidTr="008C3FCC">
        <w:trPr>
          <w:trHeight w:val="285"/>
        </w:trPr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7326B" w:rsidRDefault="00B2584D" w:rsidP="008C3FCC">
            <w:pPr>
              <w:spacing w:line="360" w:lineRule="auto"/>
              <w:jc w:val="center"/>
              <w:rPr>
                <w:rFonts w:ascii="宋体" w:cs="Times New Roman"/>
                <w:color w:val="FF0000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/>
                <w:color w:val="000000"/>
                <w:sz w:val="28"/>
                <w:szCs w:val="28"/>
              </w:rPr>
              <w:t>0599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4" w:type="dxa"/>
              <w:right w:w="14" w:type="dxa"/>
            </w:tcMar>
            <w:vAlign w:val="center"/>
          </w:tcPr>
          <w:p w:rsidR="00B2584D" w:rsidRPr="00EE239F" w:rsidRDefault="00B2584D" w:rsidP="008C3FCC">
            <w:pPr>
              <w:spacing w:line="360" w:lineRule="auto"/>
              <w:jc w:val="left"/>
              <w:rPr>
                <w:rFonts w:ascii="宋体" w:cs="Times New Roman"/>
                <w:color w:val="000000"/>
                <w:sz w:val="28"/>
                <w:szCs w:val="28"/>
              </w:rPr>
            </w:pPr>
            <w:r w:rsidRPr="00EE239F">
              <w:rPr>
                <w:rFonts w:ascii="宋体" w:hAnsi="宋体" w:cs="宋体" w:hint="eastAsia"/>
                <w:color w:val="000000"/>
                <w:sz w:val="28"/>
                <w:szCs w:val="28"/>
              </w:rPr>
              <w:t>其他收入</w:t>
            </w:r>
          </w:p>
        </w:tc>
      </w:tr>
    </w:tbl>
    <w:p w:rsidR="00B2584D" w:rsidRPr="00FC331A" w:rsidRDefault="00B2584D" w:rsidP="005F04AB">
      <w:pPr>
        <w:spacing w:line="360" w:lineRule="auto"/>
        <w:rPr>
          <w:rFonts w:ascii="仿宋" w:eastAsia="仿宋" w:hAnsi="仿宋" w:cs="仿宋"/>
          <w:color w:val="FF0000"/>
          <w:sz w:val="32"/>
          <w:szCs w:val="32"/>
        </w:rPr>
      </w:pPr>
    </w:p>
    <w:p w:rsidR="00B2584D" w:rsidRPr="00EE239F" w:rsidRDefault="00B2584D" w:rsidP="003D1E81">
      <w:pPr>
        <w:pStyle w:val="1"/>
        <w:spacing w:line="360" w:lineRule="auto"/>
        <w:ind w:firstLine="640"/>
        <w:rPr>
          <w:rFonts w:ascii="黑体" w:eastAsia="黑体" w:hAnsi="黑体" w:cs="黑体"/>
          <w:bCs/>
          <w:color w:val="000000"/>
          <w:sz w:val="32"/>
          <w:szCs w:val="32"/>
        </w:rPr>
      </w:pPr>
      <w:r w:rsidRPr="00EE239F">
        <w:rPr>
          <w:rFonts w:ascii="黑体" w:eastAsia="黑体" w:hAnsi="黑体" w:cs="黑体" w:hint="eastAsia"/>
          <w:bCs/>
          <w:color w:val="000000"/>
          <w:sz w:val="32"/>
          <w:szCs w:val="32"/>
        </w:rPr>
        <w:lastRenderedPageBreak/>
        <w:t>一、项目编码</w:t>
      </w:r>
      <w:r>
        <w:rPr>
          <w:rFonts w:ascii="黑体" w:eastAsia="黑体" w:hAnsi="黑体" w:cs="黑体" w:hint="eastAsia"/>
          <w:bCs/>
          <w:color w:val="000000"/>
          <w:sz w:val="32"/>
          <w:szCs w:val="32"/>
        </w:rPr>
        <w:t>规则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宋体" w:cs="宋体"/>
          <w:bCs/>
          <w:sz w:val="32"/>
          <w:szCs w:val="32"/>
        </w:rPr>
      </w:pPr>
      <w:r w:rsidRPr="00B23C8E">
        <w:rPr>
          <w:rFonts w:ascii="宋体" w:hAnsi="宋体" w:cs="宋体" w:hint="eastAsia"/>
          <w:bCs/>
          <w:sz w:val="32"/>
          <w:szCs w:val="32"/>
        </w:rPr>
        <w:t>㈠项目编码基本要求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 xml:space="preserve">1. </w:t>
      </w:r>
      <w:r>
        <w:rPr>
          <w:rFonts w:ascii="仿宋" w:eastAsia="仿宋" w:hAnsi="仿宋" w:cs="仿宋" w:hint="eastAsia"/>
          <w:sz w:val="32"/>
          <w:szCs w:val="32"/>
        </w:rPr>
        <w:t>高校财务部门应当根据管理需要，建立统一的项目管理体系</w:t>
      </w:r>
      <w:r w:rsidRPr="00B23C8E">
        <w:rPr>
          <w:rFonts w:ascii="仿宋" w:eastAsia="仿宋" w:hAnsi="仿宋" w:cs="仿宋" w:hint="eastAsia"/>
          <w:sz w:val="32"/>
          <w:szCs w:val="32"/>
        </w:rPr>
        <w:t>。规范项目编码规则，对项目编码的位数、含义、使用权限等进行规定，形成项目代码集，做好项目编码系统的维护和管理。学校项目信息应当适应管理和分析需求的变化，具有一定的可扩展性。</w:t>
      </w:r>
    </w:p>
    <w:p w:rsidR="00B2584D" w:rsidRPr="00B23C8E" w:rsidRDefault="00B2584D" w:rsidP="003D1E81">
      <w:pPr>
        <w:pStyle w:val="1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 xml:space="preserve">2. </w:t>
      </w:r>
      <w:r w:rsidRPr="00B23C8E">
        <w:rPr>
          <w:rFonts w:ascii="仿宋" w:eastAsia="仿宋" w:hAnsi="仿宋" w:cs="仿宋" w:hint="eastAsia"/>
          <w:sz w:val="32"/>
          <w:szCs w:val="32"/>
        </w:rPr>
        <w:t>项目应通过编码实现分类分级管理。项目编码的设置分为显示信息和控制信息两个部分。显示信息包括项目代码和项目名称。项目代码由数字或字母组成，项目名称根据项目批复文件、合同以及管理等资料设置。控制信息在会计信息系统中进行设置，不在项目编码中直接反映，反映项目编码实施过程中所设置的属性。</w:t>
      </w:r>
    </w:p>
    <w:p w:rsidR="00B2584D" w:rsidRPr="00B23C8E" w:rsidRDefault="00B2584D" w:rsidP="003D1E81">
      <w:pPr>
        <w:pStyle w:val="1"/>
        <w:spacing w:line="360" w:lineRule="auto"/>
        <w:ind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>3.</w:t>
      </w:r>
      <w:r>
        <w:rPr>
          <w:rFonts w:ascii="仿宋" w:eastAsia="仿宋" w:hAnsi="仿宋" w:cs="仿宋" w:hint="eastAsia"/>
          <w:sz w:val="32"/>
          <w:szCs w:val="32"/>
        </w:rPr>
        <w:t>项目设置的基本原则是在会计核算中，为实现</w:t>
      </w:r>
      <w:r w:rsidRPr="00B23C8E">
        <w:rPr>
          <w:rFonts w:ascii="仿宋" w:eastAsia="仿宋" w:hAnsi="仿宋" w:cs="仿宋" w:hint="eastAsia"/>
          <w:sz w:val="32"/>
          <w:szCs w:val="32"/>
        </w:rPr>
        <w:t>既按《高等学校会计制度》有关规定提供必要的会计信息，又减少不必要的会计科目数量与层次的目的，借助信息技术手段，通过设置项目的显示信息和控制信息，</w:t>
      </w:r>
      <w:r>
        <w:rPr>
          <w:rFonts w:ascii="仿宋" w:eastAsia="仿宋" w:hAnsi="仿宋" w:cs="仿宋" w:hint="eastAsia"/>
          <w:sz w:val="32"/>
          <w:szCs w:val="32"/>
        </w:rPr>
        <w:t>反映</w:t>
      </w:r>
      <w:r w:rsidRPr="00B23C8E">
        <w:rPr>
          <w:rFonts w:ascii="仿宋" w:eastAsia="仿宋" w:hAnsi="仿宋" w:cs="仿宋" w:hint="eastAsia"/>
          <w:sz w:val="32"/>
          <w:szCs w:val="32"/>
        </w:rPr>
        <w:t>获得资金的来源渠道（具体资金来源）、资金性质（财政拨款</w:t>
      </w:r>
      <w:r w:rsidRPr="00B23C8E">
        <w:rPr>
          <w:rFonts w:ascii="仿宋" w:eastAsia="仿宋" w:hAnsi="仿宋" w:cs="仿宋"/>
          <w:sz w:val="32"/>
          <w:szCs w:val="32"/>
        </w:rPr>
        <w:t>/</w:t>
      </w:r>
      <w:r w:rsidRPr="00B23C8E">
        <w:rPr>
          <w:rFonts w:ascii="仿宋" w:eastAsia="仿宋" w:hAnsi="仿宋" w:cs="仿宋" w:hint="eastAsia"/>
          <w:sz w:val="32"/>
          <w:szCs w:val="32"/>
        </w:rPr>
        <w:t>非财政拨款）、预算类别（基本支出</w:t>
      </w:r>
      <w:r w:rsidRPr="00B23C8E">
        <w:rPr>
          <w:rFonts w:ascii="仿宋" w:eastAsia="仿宋" w:hAnsi="仿宋" w:cs="仿宋"/>
          <w:sz w:val="32"/>
          <w:szCs w:val="32"/>
        </w:rPr>
        <w:t>/</w:t>
      </w:r>
      <w:r w:rsidRPr="00B23C8E">
        <w:rPr>
          <w:rFonts w:ascii="仿宋" w:eastAsia="仿宋" w:hAnsi="仿宋" w:cs="仿宋" w:hint="eastAsia"/>
          <w:sz w:val="32"/>
          <w:szCs w:val="32"/>
        </w:rPr>
        <w:t>项目支出）、拨付方式（</w:t>
      </w:r>
      <w:r w:rsidRPr="00B23C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国库直接</w:t>
      </w:r>
      <w:r w:rsidRPr="00B23C8E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B23C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国库授权</w:t>
      </w:r>
      <w:r w:rsidRPr="00B23C8E">
        <w:rPr>
          <w:rFonts w:ascii="仿宋" w:eastAsia="仿宋" w:hAnsi="仿宋" w:cs="仿宋"/>
          <w:color w:val="000000"/>
          <w:kern w:val="0"/>
          <w:sz w:val="32"/>
          <w:szCs w:val="32"/>
        </w:rPr>
        <w:t>/</w:t>
      </w:r>
      <w:r w:rsidRPr="00B23C8E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实拨</w:t>
      </w:r>
      <w:r>
        <w:rPr>
          <w:rFonts w:ascii="仿宋" w:eastAsia="仿宋" w:hAnsi="仿宋" w:cs="仿宋" w:hint="eastAsia"/>
          <w:sz w:val="32"/>
          <w:szCs w:val="32"/>
        </w:rPr>
        <w:t>）等信息。其中：来源渠道属性以显示信息方式编入项目编码，其他属性</w:t>
      </w:r>
      <w:r w:rsidRPr="00B23C8E">
        <w:rPr>
          <w:rFonts w:ascii="仿宋" w:eastAsia="仿宋" w:hAnsi="仿宋" w:cs="仿宋" w:hint="eastAsia"/>
          <w:sz w:val="32"/>
          <w:szCs w:val="32"/>
        </w:rPr>
        <w:t>以控制信息的方式进行定义，不在项目编码中直接反映。</w:t>
      </w:r>
    </w:p>
    <w:p w:rsidR="00B2584D" w:rsidRPr="008B0C38" w:rsidRDefault="00B2584D" w:rsidP="003D1E81">
      <w:pPr>
        <w:pStyle w:val="1"/>
        <w:spacing w:line="360" w:lineRule="auto"/>
        <w:ind w:firstLine="640"/>
        <w:rPr>
          <w:rFonts w:ascii="宋体" w:cs="宋体"/>
          <w:bCs/>
          <w:color w:val="000000"/>
          <w:sz w:val="32"/>
          <w:szCs w:val="32"/>
        </w:rPr>
      </w:pPr>
      <w:r w:rsidRPr="008B0C38">
        <w:rPr>
          <w:rFonts w:ascii="宋体" w:hAnsi="宋体" w:cs="宋体" w:hint="eastAsia"/>
          <w:bCs/>
          <w:color w:val="000000"/>
          <w:sz w:val="32"/>
          <w:szCs w:val="32"/>
        </w:rPr>
        <w:lastRenderedPageBreak/>
        <w:t>㈡项目</w:t>
      </w:r>
      <w:r w:rsidRPr="008B0C38">
        <w:rPr>
          <w:rFonts w:ascii="宋体" w:hAnsi="宋体" w:cs="仿宋" w:hint="eastAsia"/>
          <w:color w:val="000000"/>
          <w:sz w:val="32"/>
          <w:szCs w:val="32"/>
        </w:rPr>
        <w:t>显示信息</w:t>
      </w:r>
      <w:r w:rsidRPr="008B0C38">
        <w:rPr>
          <w:rFonts w:ascii="宋体" w:hAnsi="宋体" w:cs="宋体" w:hint="eastAsia"/>
          <w:bCs/>
          <w:color w:val="000000"/>
          <w:sz w:val="32"/>
          <w:szCs w:val="32"/>
        </w:rPr>
        <w:t>编码规则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>1.</w:t>
      </w:r>
      <w:r w:rsidRPr="00B23C8E">
        <w:rPr>
          <w:rFonts w:ascii="仿宋" w:eastAsia="仿宋" w:hAnsi="仿宋" w:cs="仿宋" w:hint="eastAsia"/>
          <w:sz w:val="32"/>
          <w:szCs w:val="32"/>
        </w:rPr>
        <w:t>高校的资金来源信息，在项目显示信息中进行反映。项目编码的设置主要分为以下几类：资产类、负债类、专用基金类、财政补助收入类和非财政补助收入类。</w:t>
      </w:r>
    </w:p>
    <w:p w:rsidR="00B2584D" w:rsidRPr="008B0C38" w:rsidRDefault="00B2584D" w:rsidP="003D1E81">
      <w:pPr>
        <w:pStyle w:val="1"/>
        <w:spacing w:line="360" w:lineRule="auto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8B0C38">
        <w:rPr>
          <w:rFonts w:ascii="仿宋_GB2312" w:eastAsia="仿宋_GB2312"/>
          <w:color w:val="000000"/>
          <w:sz w:val="32"/>
          <w:szCs w:val="32"/>
        </w:rPr>
        <w:t>2.</w:t>
      </w:r>
      <w:r w:rsidRPr="008B0C38">
        <w:rPr>
          <w:rFonts w:ascii="仿宋_GB2312" w:eastAsia="仿宋_GB2312" w:hint="eastAsia"/>
          <w:color w:val="000000"/>
          <w:sz w:val="32"/>
          <w:szCs w:val="32"/>
        </w:rPr>
        <w:t>项目编码用</w:t>
      </w:r>
      <w:r w:rsidRPr="008B0C38">
        <w:rPr>
          <w:rFonts w:ascii="仿宋_GB2312" w:eastAsia="仿宋_GB2312"/>
          <w:color w:val="000000"/>
          <w:sz w:val="32"/>
          <w:szCs w:val="32"/>
        </w:rPr>
        <w:t>9</w:t>
      </w:r>
      <w:r w:rsidRPr="008B0C38">
        <w:rPr>
          <w:rFonts w:ascii="仿宋_GB2312" w:eastAsia="仿宋_GB2312" w:hint="eastAsia"/>
          <w:color w:val="000000"/>
          <w:sz w:val="32"/>
          <w:szCs w:val="32"/>
        </w:rPr>
        <w:t>位阿拉伯数字表示。其中，前两位数字为第一级，代表项目类型；第</w:t>
      </w:r>
      <w:r w:rsidRPr="008B0C38">
        <w:rPr>
          <w:rFonts w:ascii="仿宋_GB2312" w:eastAsia="仿宋_GB2312"/>
          <w:color w:val="000000"/>
          <w:sz w:val="32"/>
          <w:szCs w:val="32"/>
        </w:rPr>
        <w:t>3</w:t>
      </w:r>
      <w:r w:rsidRPr="008B0C38">
        <w:rPr>
          <w:rFonts w:ascii="仿宋_GB2312" w:eastAsia="仿宋_GB2312" w:hint="eastAsia"/>
          <w:color w:val="000000"/>
          <w:sz w:val="32"/>
          <w:szCs w:val="32"/>
        </w:rPr>
        <w:t>～</w:t>
      </w:r>
      <w:r w:rsidRPr="008B0C38">
        <w:rPr>
          <w:rFonts w:ascii="仿宋_GB2312" w:eastAsia="仿宋_GB2312"/>
          <w:color w:val="000000"/>
          <w:sz w:val="32"/>
          <w:szCs w:val="32"/>
        </w:rPr>
        <w:t>4</w:t>
      </w:r>
      <w:r w:rsidRPr="008B0C38">
        <w:rPr>
          <w:rFonts w:ascii="仿宋_GB2312" w:eastAsia="仿宋_GB2312" w:hint="eastAsia"/>
          <w:color w:val="000000"/>
          <w:sz w:val="32"/>
          <w:szCs w:val="32"/>
        </w:rPr>
        <w:t>位数字为第二级，用来反映经费性质和来源以及该类别下的顺序编号；第</w:t>
      </w:r>
      <w:r w:rsidRPr="008B0C38">
        <w:rPr>
          <w:rFonts w:ascii="仿宋_GB2312" w:eastAsia="仿宋_GB2312"/>
          <w:color w:val="000000"/>
          <w:sz w:val="32"/>
          <w:szCs w:val="32"/>
        </w:rPr>
        <w:t>5</w:t>
      </w:r>
      <w:r w:rsidRPr="008B0C38">
        <w:rPr>
          <w:rFonts w:ascii="仿宋_GB2312" w:eastAsia="仿宋_GB2312" w:hint="eastAsia"/>
          <w:color w:val="000000"/>
          <w:sz w:val="32"/>
          <w:szCs w:val="32"/>
        </w:rPr>
        <w:t>～</w:t>
      </w:r>
      <w:r w:rsidRPr="008B0C38">
        <w:rPr>
          <w:rFonts w:ascii="仿宋_GB2312" w:eastAsia="仿宋_GB2312"/>
          <w:color w:val="000000"/>
          <w:sz w:val="32"/>
          <w:szCs w:val="32"/>
        </w:rPr>
        <w:t>9</w:t>
      </w:r>
      <w:r w:rsidRPr="008B0C38">
        <w:rPr>
          <w:rFonts w:ascii="仿宋_GB2312" w:eastAsia="仿宋_GB2312" w:hint="eastAsia"/>
          <w:color w:val="000000"/>
          <w:sz w:val="32"/>
          <w:szCs w:val="32"/>
        </w:rPr>
        <w:t>位数字为第三级，代表具体项目的顺序编号，由财务部门根据各部门、各项目的具体排序情况编制。</w:t>
      </w:r>
    </w:p>
    <w:p w:rsidR="00B2584D" w:rsidRPr="008B0C38" w:rsidRDefault="00B2584D" w:rsidP="003D1E81">
      <w:pPr>
        <w:spacing w:line="360" w:lineRule="auto"/>
        <w:ind w:firstLineChars="200" w:firstLine="640"/>
        <w:jc w:val="center"/>
        <w:rPr>
          <w:rFonts w:ascii="华文仿宋" w:eastAsia="华文仿宋" w:hAnsi="华文仿宋" w:cs="仿宋"/>
          <w:color w:val="000000"/>
          <w:sz w:val="32"/>
          <w:szCs w:val="32"/>
        </w:rPr>
      </w:pPr>
      <w:r w:rsidRPr="008B0C38">
        <w:rPr>
          <w:rFonts w:ascii="华文仿宋" w:eastAsia="华文仿宋" w:hAnsi="华文仿宋" w:cs="仿宋" w:hint="eastAsia"/>
          <w:color w:val="000000"/>
          <w:sz w:val="32"/>
          <w:szCs w:val="32"/>
        </w:rPr>
        <w:t>项目显示信息编码位数及含义表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0"/>
        <w:gridCol w:w="850"/>
        <w:gridCol w:w="850"/>
        <w:gridCol w:w="850"/>
        <w:gridCol w:w="852"/>
        <w:gridCol w:w="852"/>
        <w:gridCol w:w="852"/>
        <w:gridCol w:w="852"/>
        <w:gridCol w:w="852"/>
        <w:gridCol w:w="852"/>
      </w:tblGrid>
      <w:tr w:rsidR="00B2584D" w:rsidRPr="008B0C38" w:rsidTr="00D53951">
        <w:tc>
          <w:tcPr>
            <w:tcW w:w="885" w:type="dxa"/>
            <w:vAlign w:val="center"/>
          </w:tcPr>
          <w:p w:rsidR="00B2584D" w:rsidRPr="008B0C38" w:rsidRDefault="00B2584D" w:rsidP="00D53951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位数</w:t>
            </w:r>
          </w:p>
        </w:tc>
        <w:tc>
          <w:tcPr>
            <w:tcW w:w="885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885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885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3</w:t>
            </w:r>
          </w:p>
        </w:tc>
        <w:tc>
          <w:tcPr>
            <w:tcW w:w="886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4</w:t>
            </w:r>
          </w:p>
        </w:tc>
        <w:tc>
          <w:tcPr>
            <w:tcW w:w="886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5</w:t>
            </w:r>
          </w:p>
        </w:tc>
        <w:tc>
          <w:tcPr>
            <w:tcW w:w="886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6</w:t>
            </w:r>
          </w:p>
        </w:tc>
        <w:tc>
          <w:tcPr>
            <w:tcW w:w="886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7</w:t>
            </w:r>
          </w:p>
        </w:tc>
        <w:tc>
          <w:tcPr>
            <w:tcW w:w="886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8</w:t>
            </w:r>
          </w:p>
        </w:tc>
        <w:tc>
          <w:tcPr>
            <w:tcW w:w="886" w:type="dxa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/>
                <w:color w:val="000000"/>
                <w:sz w:val="32"/>
                <w:szCs w:val="32"/>
              </w:rPr>
              <w:t>9</w:t>
            </w:r>
          </w:p>
        </w:tc>
      </w:tr>
      <w:tr w:rsidR="00B2584D" w:rsidRPr="008B0C38" w:rsidTr="00D53951">
        <w:tc>
          <w:tcPr>
            <w:tcW w:w="885" w:type="dxa"/>
            <w:vAlign w:val="center"/>
          </w:tcPr>
          <w:p w:rsidR="00B2584D" w:rsidRPr="008B0C38" w:rsidRDefault="00B2584D" w:rsidP="00D53951">
            <w:pPr>
              <w:spacing w:line="360" w:lineRule="auto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含义</w:t>
            </w:r>
          </w:p>
        </w:tc>
        <w:tc>
          <w:tcPr>
            <w:tcW w:w="1770" w:type="dxa"/>
            <w:gridSpan w:val="2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项目类型</w:t>
            </w:r>
          </w:p>
        </w:tc>
        <w:tc>
          <w:tcPr>
            <w:tcW w:w="1771" w:type="dxa"/>
            <w:gridSpan w:val="2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经费来源</w:t>
            </w:r>
          </w:p>
        </w:tc>
        <w:tc>
          <w:tcPr>
            <w:tcW w:w="4430" w:type="dxa"/>
            <w:gridSpan w:val="5"/>
            <w:vAlign w:val="center"/>
          </w:tcPr>
          <w:p w:rsidR="00B2584D" w:rsidRPr="008B0C38" w:rsidRDefault="00B2584D" w:rsidP="00D53951">
            <w:pPr>
              <w:spacing w:line="360" w:lineRule="auto"/>
              <w:jc w:val="center"/>
              <w:rPr>
                <w:rFonts w:ascii="仿宋" w:eastAsia="仿宋" w:hAnsi="仿宋" w:cs="仿宋"/>
                <w:color w:val="000000"/>
                <w:sz w:val="32"/>
                <w:szCs w:val="32"/>
              </w:rPr>
            </w:pPr>
            <w:r w:rsidRPr="008B0C38">
              <w:rPr>
                <w:rFonts w:ascii="仿宋_GB2312" w:eastAsia="仿宋_GB2312" w:hint="eastAsia"/>
                <w:color w:val="000000"/>
                <w:sz w:val="32"/>
                <w:szCs w:val="32"/>
              </w:rPr>
              <w:t>顺序编号</w:t>
            </w:r>
          </w:p>
        </w:tc>
      </w:tr>
    </w:tbl>
    <w:p w:rsidR="00B2584D" w:rsidRPr="008B0C38" w:rsidRDefault="00B2584D" w:rsidP="003D1E81">
      <w:pPr>
        <w:pStyle w:val="1"/>
        <w:ind w:firstLine="640"/>
        <w:rPr>
          <w:rFonts w:ascii="仿宋" w:eastAsia="仿宋" w:hAnsi="仿宋" w:cs="仿宋"/>
          <w:color w:val="000000"/>
          <w:sz w:val="32"/>
          <w:szCs w:val="32"/>
        </w:rPr>
      </w:pPr>
    </w:p>
    <w:p w:rsidR="00B2584D" w:rsidRPr="00E5566E" w:rsidRDefault="00B2584D" w:rsidP="003D1E81">
      <w:pPr>
        <w:autoSpaceDE w:val="0"/>
        <w:autoSpaceDN w:val="0"/>
        <w:adjustRightInd w:val="0"/>
        <w:spacing w:line="360" w:lineRule="auto"/>
        <w:ind w:firstLineChars="150" w:firstLine="480"/>
        <w:jc w:val="left"/>
        <w:rPr>
          <w:rFonts w:ascii="仿宋" w:eastAsia="仿宋" w:hAnsi="仿宋" w:cs="仿宋"/>
          <w:color w:val="FF0000"/>
          <w:kern w:val="0"/>
          <w:sz w:val="32"/>
          <w:szCs w:val="32"/>
        </w:rPr>
      </w:pPr>
      <w:r w:rsidRPr="008B0C38">
        <w:rPr>
          <w:rFonts w:ascii="仿宋" w:eastAsia="仿宋" w:hAnsi="仿宋" w:cs="仿宋"/>
          <w:color w:val="000000"/>
          <w:sz w:val="32"/>
          <w:szCs w:val="32"/>
        </w:rPr>
        <w:t>3.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项目类型编码。项目类型编码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为</w:t>
      </w:r>
      <w:r w:rsidRPr="008B0C38">
        <w:rPr>
          <w:rFonts w:ascii="仿宋" w:eastAsia="仿宋" w:hAnsi="仿宋" w:cs="仿宋"/>
          <w:color w:val="000000"/>
          <w:kern w:val="0"/>
          <w:sz w:val="32"/>
          <w:szCs w:val="32"/>
        </w:rPr>
        <w:t>2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位数字组成，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以“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01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”开头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项目类型为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资产类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，以“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02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”开头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项目类型为负债类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以“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03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”开头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项目类型为专用基金类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以“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04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”开头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项目类型为财政补助收入类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，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以“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05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”开头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代表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项目类型为非财政补助收入类</w:t>
      </w:r>
      <w:r w:rsidRPr="008B0C38">
        <w:rPr>
          <w:rFonts w:ascii="仿宋" w:eastAsia="仿宋" w:hAnsi="仿宋" w:cs="仿宋" w:hint="eastAsia"/>
          <w:color w:val="000000"/>
          <w:kern w:val="0"/>
          <w:sz w:val="32"/>
          <w:szCs w:val="32"/>
        </w:rPr>
        <w:t>。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>4.</w:t>
      </w:r>
      <w:r w:rsidRPr="00B23C8E">
        <w:rPr>
          <w:rFonts w:ascii="仿宋" w:eastAsia="仿宋" w:hAnsi="仿宋" w:cs="仿宋" w:hint="eastAsia"/>
          <w:sz w:val="32"/>
          <w:szCs w:val="32"/>
        </w:rPr>
        <w:t>设置项目编码与会计科目的对应关系。高校对每类项目编码可用的会计科目进行事先设定，确定项目所关联的会计科目，通过核算软件的系统设置赋值到具体项目。</w:t>
      </w:r>
    </w:p>
    <w:p w:rsidR="00B2584D" w:rsidRPr="008B0C38" w:rsidRDefault="00B2584D" w:rsidP="003D1E81">
      <w:pPr>
        <w:pStyle w:val="1"/>
        <w:spacing w:line="360" w:lineRule="auto"/>
        <w:ind w:firstLine="640"/>
        <w:rPr>
          <w:rFonts w:ascii="仿宋_GB2312" w:eastAsia="仿宋_GB2312" w:hAnsi="华文仿宋" w:cs="仿宋"/>
          <w:color w:val="000000"/>
          <w:sz w:val="32"/>
          <w:szCs w:val="32"/>
        </w:rPr>
      </w:pP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lastRenderedPageBreak/>
        <w:t>如项目编码：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050100001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，表示项目类型是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05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类（非财政补助收入类）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-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经费性质和来源是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01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（教育事业收入）</w:t>
      </w:r>
      <w:r w:rsidRPr="008B0C38">
        <w:rPr>
          <w:rFonts w:ascii="仿宋" w:eastAsia="仿宋" w:hAnsi="仿宋" w:cs="仿宋"/>
          <w:color w:val="000000"/>
          <w:sz w:val="32"/>
          <w:szCs w:val="32"/>
        </w:rPr>
        <w:t>-00001</w:t>
      </w:r>
      <w:r w:rsidRPr="008B0C38">
        <w:rPr>
          <w:rFonts w:ascii="仿宋" w:eastAsia="仿宋" w:hAnsi="仿宋" w:cs="仿宋" w:hint="eastAsia"/>
          <w:color w:val="000000"/>
          <w:sz w:val="32"/>
          <w:szCs w:val="32"/>
        </w:rPr>
        <w:t>（项目顺序号）。本项目关联总账</w:t>
      </w:r>
      <w:r w:rsidRPr="008B0C38">
        <w:rPr>
          <w:rFonts w:ascii="仿宋_GB2312" w:eastAsia="仿宋_GB2312" w:hAnsi="华文仿宋" w:cs="仿宋" w:hint="eastAsia"/>
          <w:color w:val="000000"/>
          <w:sz w:val="32"/>
          <w:szCs w:val="32"/>
        </w:rPr>
        <w:t>会计科目“教育事业收入”。</w:t>
      </w:r>
      <w:r w:rsidRPr="008B0C38">
        <w:rPr>
          <w:rFonts w:ascii="仿宋_GB2312" w:eastAsia="仿宋_GB2312" w:hAnsi="华文仿宋" w:cs="仿宋"/>
          <w:color w:val="000000"/>
          <w:sz w:val="32"/>
          <w:szCs w:val="32"/>
        </w:rPr>
        <w:t xml:space="preserve"> </w:t>
      </w:r>
    </w:p>
    <w:p w:rsidR="00B2584D" w:rsidRPr="008B0C38" w:rsidRDefault="00B2584D" w:rsidP="003D1E81">
      <w:pPr>
        <w:spacing w:line="360" w:lineRule="auto"/>
        <w:ind w:firstLineChars="200" w:firstLine="640"/>
        <w:rPr>
          <w:rFonts w:ascii="宋体" w:cs="仿宋"/>
          <w:bCs/>
          <w:color w:val="000000"/>
          <w:sz w:val="32"/>
          <w:szCs w:val="32"/>
        </w:rPr>
      </w:pPr>
      <w:r w:rsidRPr="008B0C38">
        <w:rPr>
          <w:rFonts w:ascii="宋体" w:hAnsi="宋体" w:cs="仿宋" w:hint="eastAsia"/>
          <w:bCs/>
          <w:color w:val="000000"/>
          <w:sz w:val="32"/>
          <w:szCs w:val="32"/>
        </w:rPr>
        <w:t>㈢项目控制信息编码规则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 xml:space="preserve">1. </w:t>
      </w:r>
      <w:r w:rsidRPr="00B23C8E">
        <w:rPr>
          <w:rFonts w:ascii="仿宋" w:eastAsia="仿宋" w:hAnsi="仿宋" w:cs="仿宋" w:hint="eastAsia"/>
          <w:sz w:val="32"/>
          <w:szCs w:val="32"/>
        </w:rPr>
        <w:t>高校应当通过核算软件的系统设置，对各类经费预算属性和功能分类的划分，满足财政管理、预决算管理、决策信息提供等工作需求。</w:t>
      </w:r>
    </w:p>
    <w:p w:rsidR="00B2584D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 xml:space="preserve">2. </w:t>
      </w:r>
      <w:r w:rsidRPr="00B23C8E">
        <w:rPr>
          <w:rFonts w:ascii="仿宋" w:eastAsia="仿宋" w:hAnsi="仿宋" w:cs="仿宋" w:hint="eastAsia"/>
          <w:sz w:val="32"/>
          <w:szCs w:val="32"/>
        </w:rPr>
        <w:t>项目编码控制信息的内容和数量，由各学校自主决定，但至少应该包括资金性质和预算类别。资金性质：“</w:t>
      </w:r>
      <w:r w:rsidRPr="00B23C8E">
        <w:rPr>
          <w:rFonts w:ascii="仿宋" w:eastAsia="仿宋" w:hAnsi="仿宋" w:cs="仿宋"/>
          <w:sz w:val="32"/>
          <w:szCs w:val="32"/>
        </w:rPr>
        <w:t>1</w:t>
      </w:r>
      <w:r w:rsidRPr="00B23C8E">
        <w:rPr>
          <w:rFonts w:ascii="仿宋" w:eastAsia="仿宋" w:hAnsi="仿宋" w:cs="仿宋" w:hint="eastAsia"/>
          <w:sz w:val="32"/>
          <w:szCs w:val="32"/>
        </w:rPr>
        <w:t>”表示财政支出，“</w:t>
      </w:r>
      <w:r w:rsidRPr="00B23C8E">
        <w:rPr>
          <w:rFonts w:ascii="仿宋" w:eastAsia="仿宋" w:hAnsi="仿宋" w:cs="仿宋"/>
          <w:sz w:val="32"/>
          <w:szCs w:val="32"/>
        </w:rPr>
        <w:t>2</w:t>
      </w:r>
      <w:r w:rsidRPr="00B23C8E">
        <w:rPr>
          <w:rFonts w:ascii="仿宋" w:eastAsia="仿宋" w:hAnsi="仿宋" w:cs="仿宋" w:hint="eastAsia"/>
          <w:sz w:val="32"/>
          <w:szCs w:val="32"/>
        </w:rPr>
        <w:t>”表示非财政支出。预算类别：“</w:t>
      </w:r>
      <w:r w:rsidRPr="00B23C8E">
        <w:rPr>
          <w:rFonts w:ascii="仿宋" w:eastAsia="仿宋" w:hAnsi="仿宋" w:cs="仿宋"/>
          <w:sz w:val="32"/>
          <w:szCs w:val="32"/>
        </w:rPr>
        <w:t>1</w:t>
      </w:r>
      <w:r w:rsidRPr="00B23C8E">
        <w:rPr>
          <w:rFonts w:ascii="仿宋" w:eastAsia="仿宋" w:hAnsi="仿宋" w:cs="仿宋" w:hint="eastAsia"/>
          <w:sz w:val="32"/>
          <w:szCs w:val="32"/>
        </w:rPr>
        <w:t>”</w:t>
      </w:r>
      <w:r w:rsidRPr="00B23C8E">
        <w:rPr>
          <w:rFonts w:ascii="仿宋" w:eastAsia="仿宋" w:hAnsi="仿宋" w:cs="仿宋"/>
          <w:sz w:val="32"/>
          <w:szCs w:val="32"/>
        </w:rPr>
        <w:t xml:space="preserve"> </w:t>
      </w:r>
      <w:r w:rsidRPr="00B23C8E">
        <w:rPr>
          <w:rFonts w:ascii="仿宋" w:eastAsia="仿宋" w:hAnsi="仿宋" w:cs="仿宋" w:hint="eastAsia"/>
          <w:sz w:val="32"/>
          <w:szCs w:val="32"/>
        </w:rPr>
        <w:t>表示基本支出，“</w:t>
      </w:r>
      <w:r w:rsidRPr="00B23C8E">
        <w:rPr>
          <w:rFonts w:ascii="仿宋" w:eastAsia="仿宋" w:hAnsi="仿宋" w:cs="仿宋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”表示项目支出。基本支出和项目支出下再进行功能</w:t>
      </w:r>
      <w:r w:rsidRPr="00B23C8E">
        <w:rPr>
          <w:rFonts w:ascii="仿宋" w:eastAsia="仿宋" w:hAnsi="仿宋" w:cs="仿宋" w:hint="eastAsia"/>
          <w:sz w:val="32"/>
          <w:szCs w:val="32"/>
        </w:rPr>
        <w:t>分类，如高等教育、应用技术研究、来华留学生教育等。在会计核算中通过辅助信息选择。</w:t>
      </w:r>
    </w:p>
    <w:p w:rsidR="00B2584D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B2584D" w:rsidRPr="00AC4094" w:rsidRDefault="00B2584D" w:rsidP="003D1E81">
      <w:pPr>
        <w:spacing w:line="360" w:lineRule="auto"/>
        <w:ind w:firstLineChars="200" w:firstLine="640"/>
        <w:jc w:val="center"/>
        <w:rPr>
          <w:rFonts w:ascii="仿宋" w:eastAsia="仿宋" w:hAnsi="仿宋" w:cs="仿宋"/>
          <w:color w:val="000000"/>
          <w:sz w:val="32"/>
          <w:szCs w:val="32"/>
        </w:rPr>
      </w:pPr>
      <w:r w:rsidRPr="00AC4094">
        <w:rPr>
          <w:rFonts w:ascii="仿宋" w:eastAsia="仿宋" w:hAnsi="仿宋" w:cs="仿宋" w:hint="eastAsia"/>
          <w:bCs/>
          <w:color w:val="000000"/>
          <w:sz w:val="32"/>
          <w:szCs w:val="32"/>
        </w:rPr>
        <w:t>项目控制信息编码建议表</w:t>
      </w:r>
    </w:p>
    <w:tbl>
      <w:tblPr>
        <w:tblW w:w="5000" w:type="pct"/>
        <w:jc w:val="center"/>
        <w:tblCellMar>
          <w:left w:w="15" w:type="dxa"/>
          <w:right w:w="15" w:type="dxa"/>
        </w:tblCellMar>
        <w:tblLook w:val="0000"/>
      </w:tblPr>
      <w:tblGrid>
        <w:gridCol w:w="1225"/>
        <w:gridCol w:w="2943"/>
        <w:gridCol w:w="1399"/>
        <w:gridCol w:w="2769"/>
      </w:tblGrid>
      <w:tr w:rsidR="00B2584D" w:rsidRPr="007E390C" w:rsidTr="00D53951">
        <w:trPr>
          <w:trHeight w:val="285"/>
          <w:jc w:val="center"/>
        </w:trPr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资金性质</w:t>
            </w:r>
          </w:p>
        </w:tc>
        <w:tc>
          <w:tcPr>
            <w:tcW w:w="25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预算类别</w:t>
            </w:r>
          </w:p>
        </w:tc>
      </w:tr>
      <w:tr w:rsidR="00B2584D" w:rsidRPr="007E390C" w:rsidTr="00D53951">
        <w:trPr>
          <w:trHeight w:val="28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财政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补助</w:t>
            </w: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支出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B2584D" w:rsidRPr="007E390C" w:rsidTr="00D53951">
        <w:trPr>
          <w:trHeight w:val="28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基本支出</w:t>
            </w:r>
          </w:p>
        </w:tc>
      </w:tr>
      <w:tr w:rsidR="00B2584D" w:rsidRPr="007E390C" w:rsidTr="00D53951">
        <w:trPr>
          <w:trHeight w:val="28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项目支出</w:t>
            </w:r>
          </w:p>
        </w:tc>
      </w:tr>
      <w:tr w:rsidR="00B2584D" w:rsidRPr="007E390C" w:rsidTr="00D53951">
        <w:trPr>
          <w:trHeight w:val="370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非财政</w:t>
            </w:r>
            <w:r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补助</w:t>
            </w: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支出</w:t>
            </w: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</w:tr>
      <w:tr w:rsidR="00B2584D" w:rsidRPr="007E390C" w:rsidTr="00D53951">
        <w:trPr>
          <w:trHeight w:val="28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基本支出</w:t>
            </w:r>
          </w:p>
        </w:tc>
      </w:tr>
      <w:tr w:rsidR="00B2584D" w:rsidRPr="007E390C" w:rsidTr="00D53951">
        <w:trPr>
          <w:trHeight w:val="285"/>
          <w:jc w:val="center"/>
        </w:trPr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17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</w:p>
        </w:tc>
        <w:tc>
          <w:tcPr>
            <w:tcW w:w="8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center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84D" w:rsidRPr="007E390C" w:rsidRDefault="00B2584D" w:rsidP="00D53951">
            <w:pPr>
              <w:autoSpaceDN w:val="0"/>
              <w:jc w:val="left"/>
              <w:textAlignment w:val="center"/>
              <w:rPr>
                <w:rFonts w:ascii="华文仿宋" w:eastAsia="华文仿宋" w:hAnsi="华文仿宋"/>
                <w:color w:val="000000"/>
                <w:sz w:val="32"/>
                <w:szCs w:val="32"/>
              </w:rPr>
            </w:pPr>
            <w:r w:rsidRPr="007E390C">
              <w:rPr>
                <w:rFonts w:ascii="华文仿宋" w:eastAsia="华文仿宋" w:hAnsi="华文仿宋" w:hint="eastAsia"/>
                <w:color w:val="000000"/>
                <w:sz w:val="32"/>
                <w:szCs w:val="32"/>
              </w:rPr>
              <w:t>项目支出</w:t>
            </w:r>
          </w:p>
        </w:tc>
      </w:tr>
    </w:tbl>
    <w:p w:rsidR="00B2584D" w:rsidRDefault="00B2584D" w:rsidP="003F0BD1">
      <w:pPr>
        <w:rPr>
          <w:rFonts w:ascii="仿宋" w:eastAsia="仿宋" w:hAnsi="仿宋" w:cs="仿宋"/>
          <w:sz w:val="32"/>
          <w:szCs w:val="32"/>
        </w:rPr>
      </w:pPr>
    </w:p>
    <w:p w:rsidR="00B2584D" w:rsidRPr="00B23C8E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 w:hint="eastAsia"/>
          <w:sz w:val="32"/>
          <w:szCs w:val="32"/>
        </w:rPr>
        <w:lastRenderedPageBreak/>
        <w:t>如：差旅费支出，</w:t>
      </w:r>
      <w:r>
        <w:rPr>
          <w:rFonts w:ascii="仿宋" w:eastAsia="仿宋" w:hAnsi="仿宋" w:cs="仿宋" w:hint="eastAsia"/>
          <w:sz w:val="32"/>
          <w:szCs w:val="32"/>
        </w:rPr>
        <w:t>对应</w:t>
      </w:r>
      <w:r w:rsidRPr="00B23C8E">
        <w:rPr>
          <w:rFonts w:ascii="仿宋" w:eastAsia="仿宋" w:hAnsi="仿宋" w:cs="仿宋" w:hint="eastAsia"/>
          <w:sz w:val="32"/>
          <w:szCs w:val="32"/>
        </w:rPr>
        <w:t>会计科目“</w:t>
      </w:r>
      <w:r>
        <w:rPr>
          <w:rFonts w:ascii="仿宋" w:eastAsia="仿宋" w:hAnsi="仿宋" w:cs="仿宋" w:hint="eastAsia"/>
          <w:sz w:val="32"/>
          <w:szCs w:val="32"/>
        </w:rPr>
        <w:t>教育事业支出</w:t>
      </w:r>
      <w:r>
        <w:rPr>
          <w:rFonts w:ascii="仿宋" w:eastAsia="仿宋" w:hAnsi="仿宋" w:cs="仿宋"/>
          <w:sz w:val="32"/>
          <w:szCs w:val="32"/>
        </w:rPr>
        <w:t>-</w:t>
      </w:r>
      <w:r>
        <w:rPr>
          <w:rFonts w:ascii="仿宋" w:eastAsia="仿宋" w:hAnsi="仿宋" w:cs="仿宋" w:hint="eastAsia"/>
          <w:sz w:val="32"/>
          <w:szCs w:val="32"/>
        </w:rPr>
        <w:t>项目支出</w:t>
      </w:r>
      <w:r>
        <w:rPr>
          <w:rFonts w:ascii="仿宋" w:eastAsia="仿宋" w:hAnsi="仿宋" w:cs="仿宋"/>
          <w:sz w:val="32"/>
          <w:szCs w:val="32"/>
        </w:rPr>
        <w:t>-</w:t>
      </w:r>
      <w:r w:rsidRPr="00B23C8E">
        <w:rPr>
          <w:rFonts w:ascii="仿宋" w:eastAsia="仿宋" w:hAnsi="仿宋" w:cs="仿宋" w:hint="eastAsia"/>
          <w:sz w:val="32"/>
          <w:szCs w:val="32"/>
        </w:rPr>
        <w:t>商品服务支出</w:t>
      </w:r>
      <w:r w:rsidRPr="00B23C8E">
        <w:rPr>
          <w:rFonts w:ascii="仿宋" w:eastAsia="仿宋" w:hAnsi="仿宋" w:cs="仿宋"/>
          <w:sz w:val="32"/>
          <w:szCs w:val="32"/>
        </w:rPr>
        <w:t>-</w:t>
      </w:r>
      <w:r w:rsidRPr="00B23C8E">
        <w:rPr>
          <w:rFonts w:ascii="仿宋" w:eastAsia="仿宋" w:hAnsi="仿宋" w:cs="仿宋" w:hint="eastAsia"/>
          <w:sz w:val="32"/>
          <w:szCs w:val="32"/>
        </w:rPr>
        <w:t>差旅费”，</w:t>
      </w:r>
      <w:r>
        <w:rPr>
          <w:rFonts w:ascii="仿宋" w:eastAsia="仿宋" w:hAnsi="仿宋" w:cs="仿宋" w:hint="eastAsia"/>
          <w:sz w:val="32"/>
          <w:szCs w:val="32"/>
        </w:rPr>
        <w:t>项目控制信息通过</w:t>
      </w:r>
      <w:r w:rsidRPr="00B23C8E">
        <w:rPr>
          <w:rFonts w:ascii="仿宋" w:eastAsia="仿宋" w:hAnsi="仿宋" w:cs="仿宋" w:hint="eastAsia"/>
          <w:sz w:val="32"/>
          <w:szCs w:val="32"/>
        </w:rPr>
        <w:t>辅助信息选择“</w:t>
      </w:r>
      <w:r w:rsidRPr="00B23C8E">
        <w:rPr>
          <w:rFonts w:ascii="仿宋" w:eastAsia="仿宋" w:hAnsi="仿宋" w:cs="仿宋"/>
          <w:sz w:val="32"/>
          <w:szCs w:val="32"/>
        </w:rPr>
        <w:t>1</w:t>
      </w:r>
      <w:r w:rsidRPr="00B23C8E">
        <w:rPr>
          <w:rFonts w:ascii="仿宋" w:eastAsia="仿宋" w:hAnsi="仿宋" w:cs="仿宋" w:hint="eastAsia"/>
          <w:sz w:val="32"/>
          <w:szCs w:val="32"/>
        </w:rPr>
        <w:t>”，表示财政</w:t>
      </w:r>
      <w:r>
        <w:rPr>
          <w:rFonts w:ascii="仿宋" w:eastAsia="仿宋" w:hAnsi="仿宋" w:cs="仿宋" w:hint="eastAsia"/>
          <w:sz w:val="32"/>
          <w:szCs w:val="32"/>
        </w:rPr>
        <w:t>补助</w:t>
      </w:r>
      <w:r w:rsidRPr="00B23C8E">
        <w:rPr>
          <w:rFonts w:ascii="仿宋" w:eastAsia="仿宋" w:hAnsi="仿宋" w:cs="仿宋" w:hint="eastAsia"/>
          <w:sz w:val="32"/>
          <w:szCs w:val="32"/>
        </w:rPr>
        <w:t>支出，选择“</w:t>
      </w:r>
      <w:r w:rsidRPr="00B23C8E">
        <w:rPr>
          <w:rFonts w:ascii="仿宋" w:eastAsia="仿宋" w:hAnsi="仿宋" w:cs="仿宋"/>
          <w:sz w:val="32"/>
          <w:szCs w:val="32"/>
        </w:rPr>
        <w:t>2</w:t>
      </w:r>
      <w:r w:rsidRPr="00B23C8E">
        <w:rPr>
          <w:rFonts w:ascii="仿宋" w:eastAsia="仿宋" w:hAnsi="仿宋" w:cs="仿宋" w:hint="eastAsia"/>
          <w:sz w:val="32"/>
          <w:szCs w:val="32"/>
        </w:rPr>
        <w:t>”表示项目支出。</w:t>
      </w:r>
    </w:p>
    <w:p w:rsidR="00B2584D" w:rsidRPr="00B23C8E" w:rsidRDefault="00B2584D" w:rsidP="003D1E81">
      <w:pPr>
        <w:pStyle w:val="1"/>
        <w:spacing w:line="360" w:lineRule="auto"/>
        <w:ind w:firstLine="640"/>
        <w:rPr>
          <w:rFonts w:ascii="黑体" w:eastAsia="黑体" w:hAnsi="黑体" w:cs="黑体"/>
          <w:bCs/>
          <w:sz w:val="32"/>
          <w:szCs w:val="32"/>
        </w:rPr>
      </w:pPr>
      <w:r w:rsidRPr="00B23C8E">
        <w:rPr>
          <w:rFonts w:ascii="黑体" w:eastAsia="黑体" w:hAnsi="黑体" w:cs="黑体" w:hint="eastAsia"/>
          <w:bCs/>
          <w:sz w:val="32"/>
          <w:szCs w:val="32"/>
        </w:rPr>
        <w:t>二、部门编码</w:t>
      </w:r>
      <w:r>
        <w:rPr>
          <w:rFonts w:ascii="黑体" w:eastAsia="黑体" w:hAnsi="黑体" w:cs="黑体" w:hint="eastAsia"/>
          <w:bCs/>
          <w:sz w:val="32"/>
          <w:szCs w:val="32"/>
        </w:rPr>
        <w:t>规则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 w:hint="eastAsia"/>
          <w:sz w:val="32"/>
          <w:szCs w:val="32"/>
        </w:rPr>
        <w:t>高校应当根据自身机构设置和财务管理体制情况，在账务核算系统内设置按照部门（单位）核算功能。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 xml:space="preserve">1. </w:t>
      </w:r>
      <w:r w:rsidRPr="00B23C8E">
        <w:rPr>
          <w:rFonts w:ascii="仿宋" w:eastAsia="仿宋" w:hAnsi="仿宋" w:cs="仿宋" w:hint="eastAsia"/>
          <w:sz w:val="32"/>
          <w:szCs w:val="32"/>
        </w:rPr>
        <w:t>高校的部门编码应当能够反映部门的分类信息，即应当能够区分部门的性质：教学、科研、行政管理、后勤服务、离退休等。</w:t>
      </w:r>
    </w:p>
    <w:p w:rsidR="00B2584D" w:rsidRPr="00B23C8E" w:rsidRDefault="00B2584D" w:rsidP="003D1E81">
      <w:pPr>
        <w:spacing w:line="360" w:lineRule="auto"/>
        <w:ind w:firstLineChars="200" w:firstLine="640"/>
        <w:rPr>
          <w:rFonts w:ascii="黑体" w:eastAsia="黑体" w:hAnsi="黑体" w:cs="仿宋"/>
          <w:sz w:val="32"/>
          <w:szCs w:val="32"/>
        </w:rPr>
      </w:pPr>
      <w:r w:rsidRPr="00B23C8E">
        <w:rPr>
          <w:rFonts w:ascii="仿宋" w:eastAsia="仿宋" w:hAnsi="仿宋" w:cs="仿宋"/>
          <w:sz w:val="32"/>
          <w:szCs w:val="32"/>
        </w:rPr>
        <w:t xml:space="preserve">2. </w:t>
      </w:r>
      <w:r w:rsidRPr="00B23C8E">
        <w:rPr>
          <w:rFonts w:ascii="仿宋" w:eastAsia="仿宋" w:hAnsi="仿宋" w:cs="仿宋" w:hint="eastAsia"/>
          <w:sz w:val="32"/>
          <w:szCs w:val="32"/>
        </w:rPr>
        <w:t>高校的部门编码应当能够反映部门分级信息。比如：校内各单位可在学校统一部门编码的基础上，自行编制本单位内部机构的代码，并报财务部门备案、执行。对于学校校级管理的经费，设置一个“学校”的部门编码，如</w:t>
      </w:r>
      <w:r w:rsidRPr="00B23C8E">
        <w:rPr>
          <w:rFonts w:ascii="仿宋" w:eastAsia="仿宋" w:hAnsi="仿宋" w:cs="仿宋"/>
          <w:sz w:val="32"/>
          <w:szCs w:val="32"/>
        </w:rPr>
        <w:t>01</w:t>
      </w:r>
      <w:r w:rsidRPr="00B23C8E">
        <w:rPr>
          <w:rFonts w:ascii="仿宋" w:eastAsia="仿宋" w:hAnsi="仿宋" w:cs="仿宋" w:hint="eastAsia"/>
          <w:sz w:val="32"/>
          <w:szCs w:val="32"/>
        </w:rPr>
        <w:t>；需要区分学校、院系及其下属单位的财力状况时，可以对学校和院系一级可支配的经费单独设立统一的专用编码，如校级财力部门编码统一为</w:t>
      </w:r>
      <w:r w:rsidRPr="00B23C8E">
        <w:rPr>
          <w:rFonts w:ascii="仿宋" w:eastAsia="仿宋" w:hAnsi="仿宋" w:cs="仿宋"/>
          <w:sz w:val="32"/>
          <w:szCs w:val="32"/>
        </w:rPr>
        <w:t>01</w:t>
      </w:r>
      <w:r w:rsidRPr="00B23C8E">
        <w:rPr>
          <w:rFonts w:ascii="仿宋" w:eastAsia="仿宋" w:hAnsi="仿宋" w:cs="仿宋" w:hint="eastAsia"/>
          <w:sz w:val="32"/>
          <w:szCs w:val="32"/>
        </w:rPr>
        <w:t>，院系一级财力的部门编码统一为</w:t>
      </w:r>
      <w:r w:rsidRPr="00B23C8E">
        <w:rPr>
          <w:rFonts w:ascii="仿宋" w:eastAsia="仿宋" w:hAnsi="仿宋" w:cs="仿宋"/>
          <w:sz w:val="32"/>
          <w:szCs w:val="32"/>
        </w:rPr>
        <w:t>02</w:t>
      </w:r>
      <w:r w:rsidRPr="00B23C8E">
        <w:rPr>
          <w:rFonts w:ascii="仿宋" w:eastAsia="仿宋" w:hAnsi="仿宋" w:cs="仿宋" w:hint="eastAsia"/>
          <w:sz w:val="32"/>
          <w:szCs w:val="32"/>
        </w:rPr>
        <w:t>，其中，部门类别按其性质分为</w:t>
      </w:r>
      <w:r w:rsidRPr="00B23C8E">
        <w:rPr>
          <w:rFonts w:ascii="仿宋" w:eastAsia="仿宋" w:hAnsi="仿宋" w:cs="仿宋"/>
          <w:sz w:val="32"/>
          <w:szCs w:val="32"/>
        </w:rPr>
        <w:t>0201</w:t>
      </w:r>
      <w:r w:rsidRPr="00B23C8E">
        <w:rPr>
          <w:rFonts w:ascii="仿宋" w:eastAsia="仿宋" w:hAnsi="仿宋" w:cs="仿宋" w:hint="eastAsia"/>
          <w:sz w:val="32"/>
          <w:szCs w:val="32"/>
        </w:rPr>
        <w:t>（教学院系类）、</w:t>
      </w:r>
      <w:r w:rsidRPr="00B23C8E">
        <w:rPr>
          <w:rFonts w:ascii="仿宋" w:eastAsia="仿宋" w:hAnsi="仿宋" w:cs="仿宋"/>
          <w:sz w:val="32"/>
          <w:szCs w:val="32"/>
        </w:rPr>
        <w:t>0202</w:t>
      </w:r>
      <w:r w:rsidRPr="00B23C8E">
        <w:rPr>
          <w:rFonts w:ascii="仿宋" w:eastAsia="仿宋" w:hAnsi="仿宋" w:cs="仿宋" w:hint="eastAsia"/>
          <w:sz w:val="32"/>
          <w:szCs w:val="32"/>
        </w:rPr>
        <w:t>（科研类）、</w:t>
      </w:r>
      <w:r w:rsidRPr="00B23C8E">
        <w:rPr>
          <w:rFonts w:ascii="仿宋" w:eastAsia="仿宋" w:hAnsi="仿宋" w:cs="仿宋"/>
          <w:sz w:val="32"/>
          <w:szCs w:val="32"/>
        </w:rPr>
        <w:t>0203</w:t>
      </w:r>
      <w:r w:rsidRPr="00B23C8E">
        <w:rPr>
          <w:rFonts w:ascii="仿宋" w:eastAsia="仿宋" w:hAnsi="仿宋" w:cs="仿宋" w:hint="eastAsia"/>
          <w:sz w:val="32"/>
          <w:szCs w:val="32"/>
        </w:rPr>
        <w:t>（行政管理类）、</w:t>
      </w:r>
      <w:r w:rsidRPr="00B23C8E">
        <w:rPr>
          <w:rFonts w:ascii="仿宋" w:eastAsia="仿宋" w:hAnsi="仿宋" w:cs="仿宋"/>
          <w:sz w:val="32"/>
          <w:szCs w:val="32"/>
        </w:rPr>
        <w:t>0204</w:t>
      </w:r>
      <w:r w:rsidRPr="00B23C8E">
        <w:rPr>
          <w:rFonts w:ascii="仿宋" w:eastAsia="仿宋" w:hAnsi="仿宋" w:cs="仿宋" w:hint="eastAsia"/>
          <w:sz w:val="32"/>
          <w:szCs w:val="32"/>
        </w:rPr>
        <w:t>（后勤服务类）、</w:t>
      </w:r>
      <w:r w:rsidRPr="00B23C8E">
        <w:rPr>
          <w:rFonts w:ascii="仿宋" w:eastAsia="仿宋" w:hAnsi="仿宋" w:cs="仿宋"/>
          <w:sz w:val="32"/>
          <w:szCs w:val="32"/>
        </w:rPr>
        <w:t>0205</w:t>
      </w:r>
      <w:r w:rsidRPr="00B23C8E">
        <w:rPr>
          <w:rFonts w:ascii="仿宋" w:eastAsia="仿宋" w:hAnsi="仿宋" w:cs="仿宋" w:hint="eastAsia"/>
          <w:sz w:val="32"/>
          <w:szCs w:val="32"/>
        </w:rPr>
        <w:t>（离退休类）等。具体部门编码则为第三级，如</w:t>
      </w:r>
      <w:r w:rsidRPr="00B23C8E">
        <w:rPr>
          <w:rFonts w:ascii="仿宋" w:eastAsia="仿宋" w:hAnsi="仿宋" w:cs="仿宋"/>
          <w:sz w:val="32"/>
          <w:szCs w:val="32"/>
        </w:rPr>
        <w:t>020101</w:t>
      </w:r>
      <w:r w:rsidRPr="00B23C8E">
        <w:rPr>
          <w:rFonts w:ascii="仿宋" w:eastAsia="仿宋" w:hAnsi="仿宋" w:cs="仿宋" w:hint="eastAsia"/>
          <w:sz w:val="32"/>
          <w:szCs w:val="32"/>
        </w:rPr>
        <w:t>（</w:t>
      </w:r>
      <w:r w:rsidRPr="00B23C8E">
        <w:rPr>
          <w:rFonts w:ascii="仿宋" w:eastAsia="仿宋" w:hAnsi="仿宋" w:cs="仿宋"/>
          <w:sz w:val="32"/>
          <w:szCs w:val="32"/>
        </w:rPr>
        <w:t>**</w:t>
      </w:r>
      <w:r w:rsidRPr="00B23C8E">
        <w:rPr>
          <w:rFonts w:ascii="仿宋" w:eastAsia="仿宋" w:hAnsi="仿宋" w:cs="仿宋" w:hint="eastAsia"/>
          <w:sz w:val="32"/>
          <w:szCs w:val="32"/>
        </w:rPr>
        <w:t>学院）、</w:t>
      </w:r>
      <w:r w:rsidRPr="00B23C8E">
        <w:rPr>
          <w:rFonts w:ascii="仿宋" w:eastAsia="仿宋" w:hAnsi="仿宋" w:cs="仿宋"/>
          <w:sz w:val="32"/>
          <w:szCs w:val="32"/>
        </w:rPr>
        <w:t>020301</w:t>
      </w:r>
      <w:r w:rsidRPr="00B23C8E">
        <w:rPr>
          <w:rFonts w:ascii="仿宋" w:eastAsia="仿宋" w:hAnsi="仿宋" w:cs="仿宋" w:hint="eastAsia"/>
          <w:sz w:val="32"/>
          <w:szCs w:val="32"/>
        </w:rPr>
        <w:t>（党校办等）。</w:t>
      </w:r>
    </w:p>
    <w:p w:rsidR="00B2584D" w:rsidRDefault="00B2584D">
      <w:pPr>
        <w:rPr>
          <w:rFonts w:ascii="宋体" w:cs="宋体"/>
          <w:color w:val="FF0000"/>
          <w:sz w:val="30"/>
          <w:szCs w:val="30"/>
        </w:rPr>
      </w:pPr>
    </w:p>
    <w:sectPr w:rsidR="00B2584D" w:rsidSect="0030517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C25" w:rsidRDefault="00CB3C25" w:rsidP="003C0754">
      <w:r>
        <w:separator/>
      </w:r>
    </w:p>
  </w:endnote>
  <w:endnote w:type="continuationSeparator" w:id="1">
    <w:p w:rsidR="00CB3C25" w:rsidRDefault="00CB3C25" w:rsidP="003C0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1E81" w:rsidRDefault="003D1E81" w:rsidP="003D1E81">
    <w:pPr>
      <w:pStyle w:val="a4"/>
      <w:jc w:val="center"/>
    </w:pPr>
    <w:fldSimple w:instr=" PAGE   \* MERGEFORMAT ">
      <w:r w:rsidRPr="003D1E81">
        <w:rPr>
          <w:noProof/>
          <w:lang w:val="zh-CN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C25" w:rsidRDefault="00CB3C25" w:rsidP="003C0754">
      <w:r>
        <w:separator/>
      </w:r>
    </w:p>
  </w:footnote>
  <w:footnote w:type="continuationSeparator" w:id="1">
    <w:p w:rsidR="00CB3C25" w:rsidRDefault="00CB3C25" w:rsidP="003C07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17A"/>
    <w:rsid w:val="00000EF6"/>
    <w:rsid w:val="00026049"/>
    <w:rsid w:val="00030E72"/>
    <w:rsid w:val="00075A61"/>
    <w:rsid w:val="000909CA"/>
    <w:rsid w:val="000C2B72"/>
    <w:rsid w:val="001265AA"/>
    <w:rsid w:val="001A217A"/>
    <w:rsid w:val="001B0374"/>
    <w:rsid w:val="001E32B8"/>
    <w:rsid w:val="00203CAE"/>
    <w:rsid w:val="002C19C5"/>
    <w:rsid w:val="002C64FE"/>
    <w:rsid w:val="002F2D7F"/>
    <w:rsid w:val="0030517A"/>
    <w:rsid w:val="00327E18"/>
    <w:rsid w:val="00334C95"/>
    <w:rsid w:val="003C0754"/>
    <w:rsid w:val="003D1E81"/>
    <w:rsid w:val="003F0459"/>
    <w:rsid w:val="003F0BD1"/>
    <w:rsid w:val="0040008C"/>
    <w:rsid w:val="00406220"/>
    <w:rsid w:val="004C638A"/>
    <w:rsid w:val="004C6B7F"/>
    <w:rsid w:val="00510B87"/>
    <w:rsid w:val="00537992"/>
    <w:rsid w:val="00546394"/>
    <w:rsid w:val="0054652F"/>
    <w:rsid w:val="00557786"/>
    <w:rsid w:val="005A3CFA"/>
    <w:rsid w:val="005C02B5"/>
    <w:rsid w:val="005F04AB"/>
    <w:rsid w:val="00620A5A"/>
    <w:rsid w:val="00645F00"/>
    <w:rsid w:val="00670966"/>
    <w:rsid w:val="006A4B50"/>
    <w:rsid w:val="006B0D55"/>
    <w:rsid w:val="006C25A5"/>
    <w:rsid w:val="006C3C27"/>
    <w:rsid w:val="006D2BB8"/>
    <w:rsid w:val="00705DEC"/>
    <w:rsid w:val="007073ED"/>
    <w:rsid w:val="00711DDE"/>
    <w:rsid w:val="007226B0"/>
    <w:rsid w:val="00792F0B"/>
    <w:rsid w:val="007B707B"/>
    <w:rsid w:val="007C507A"/>
    <w:rsid w:val="007E390C"/>
    <w:rsid w:val="008036F6"/>
    <w:rsid w:val="0080590B"/>
    <w:rsid w:val="00826DCA"/>
    <w:rsid w:val="00827B62"/>
    <w:rsid w:val="008603F5"/>
    <w:rsid w:val="008B0C38"/>
    <w:rsid w:val="008B1431"/>
    <w:rsid w:val="008B4180"/>
    <w:rsid w:val="008B4F5D"/>
    <w:rsid w:val="008C227A"/>
    <w:rsid w:val="008C3FCC"/>
    <w:rsid w:val="008E1484"/>
    <w:rsid w:val="008E27D9"/>
    <w:rsid w:val="00973621"/>
    <w:rsid w:val="00A271CF"/>
    <w:rsid w:val="00A3592F"/>
    <w:rsid w:val="00A541C0"/>
    <w:rsid w:val="00A97CB2"/>
    <w:rsid w:val="00AC4094"/>
    <w:rsid w:val="00AE2135"/>
    <w:rsid w:val="00B23C8E"/>
    <w:rsid w:val="00B2584D"/>
    <w:rsid w:val="00B35664"/>
    <w:rsid w:val="00B4363A"/>
    <w:rsid w:val="00B43D60"/>
    <w:rsid w:val="00B6253F"/>
    <w:rsid w:val="00B81475"/>
    <w:rsid w:val="00BA3C4D"/>
    <w:rsid w:val="00BB433F"/>
    <w:rsid w:val="00C37705"/>
    <w:rsid w:val="00C4181D"/>
    <w:rsid w:val="00C71636"/>
    <w:rsid w:val="00C84AE7"/>
    <w:rsid w:val="00CB3C25"/>
    <w:rsid w:val="00CF21CC"/>
    <w:rsid w:val="00D05852"/>
    <w:rsid w:val="00D53951"/>
    <w:rsid w:val="00D952EE"/>
    <w:rsid w:val="00DA15A7"/>
    <w:rsid w:val="00DB5726"/>
    <w:rsid w:val="00DE35B1"/>
    <w:rsid w:val="00E12B81"/>
    <w:rsid w:val="00E5566E"/>
    <w:rsid w:val="00E62CB2"/>
    <w:rsid w:val="00E7326B"/>
    <w:rsid w:val="00EA784A"/>
    <w:rsid w:val="00EB101A"/>
    <w:rsid w:val="00EC4027"/>
    <w:rsid w:val="00EE239F"/>
    <w:rsid w:val="00F16FF2"/>
    <w:rsid w:val="00FC3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0517A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locked/>
    <w:rsid w:val="003C07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3C075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locked/>
    <w:rsid w:val="003C07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3C0754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rsid w:val="003F0BD1"/>
    <w:pPr>
      <w:ind w:firstLineChars="200" w:firstLine="420"/>
    </w:pPr>
    <w:rPr>
      <w:rFonts w:cs="Times New Roman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388</Words>
  <Characters>2217</Characters>
  <Application>Microsoft Office Word</Application>
  <DocSecurity>0</DocSecurity>
  <Lines>18</Lines>
  <Paragraphs>5</Paragraphs>
  <ScaleCrop>false</ScaleCrop>
  <Company>微软中国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附件4</dc:title>
  <dc:subject/>
  <dc:creator>微软用户</dc:creator>
  <cp:keywords/>
  <dc:description/>
  <cp:lastModifiedBy>用户罗蓉蓉</cp:lastModifiedBy>
  <cp:revision>50</cp:revision>
  <cp:lastPrinted>2014-09-18T03:30:00Z</cp:lastPrinted>
  <dcterms:created xsi:type="dcterms:W3CDTF">2014-04-23T03:53:00Z</dcterms:created>
  <dcterms:modified xsi:type="dcterms:W3CDTF">2014-09-18T03:30:00Z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2052-9.1.0.4567</vt:lpwstr>
  </property>
</Properties>
</file>